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80" w:rsidRDefault="00414242">
      <w:r w:rsidRPr="00F52BBA">
        <w:rPr>
          <w:rFonts w:ascii="Times New Roman CYR" w:hAnsi="Times New Roman CYR"/>
          <w:b/>
          <w:sz w:val="32"/>
          <w:szCs w:val="32"/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41.7pt;height:159.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1&#10;січень 2016 року"/>
          </v:shape>
        </w:pict>
      </w:r>
    </w:p>
    <w:p w:rsidR="00A17E80" w:rsidRDefault="00A17E80" w:rsidP="00A17E80"/>
    <w:p w:rsidR="00A17E80" w:rsidRPr="00A17E80" w:rsidRDefault="00414242" w:rsidP="00A17E80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28"/>
          <w:szCs w:val="28"/>
        </w:rPr>
      </w:pPr>
      <w:r>
        <w:rPr>
          <w:rFonts w:ascii="Arial" w:eastAsia="Times New Roman" w:hAnsi="Arial" w:cs="Arial"/>
          <w:color w:val="212421"/>
          <w:sz w:val="28"/>
          <w:szCs w:val="28"/>
          <w:lang w:val="uk-UA"/>
        </w:rPr>
        <w:t xml:space="preserve">       </w:t>
      </w:r>
      <w:hyperlink r:id="rId4" w:history="1">
        <w:r w:rsidR="00A17E80" w:rsidRPr="00A17E80">
          <w:rPr>
            <w:rFonts w:ascii="Arial" w:eastAsia="Times New Roman" w:hAnsi="Arial" w:cs="Arial"/>
            <w:color w:val="27677C"/>
            <w:sz w:val="28"/>
            <w:u w:val="single"/>
          </w:rPr>
          <w:t> </w:t>
        </w:r>
        <w:proofErr w:type="spellStart"/>
        <w:r w:rsidR="00A17E80" w:rsidRPr="00A17E80">
          <w:rPr>
            <w:rFonts w:ascii="Arial" w:eastAsia="Times New Roman" w:hAnsi="Arial" w:cs="Arial"/>
            <w:color w:val="27677C"/>
            <w:sz w:val="28"/>
            <w:u w:val="single"/>
          </w:rPr>
          <w:t>Зміни</w:t>
        </w:r>
        <w:proofErr w:type="spellEnd"/>
        <w:r w:rsidR="00A17E80" w:rsidRPr="00A17E80">
          <w:rPr>
            <w:rFonts w:ascii="Arial" w:eastAsia="Times New Roman" w:hAnsi="Arial" w:cs="Arial"/>
            <w:color w:val="27677C"/>
            <w:sz w:val="28"/>
            <w:u w:val="single"/>
          </w:rPr>
          <w:t xml:space="preserve"> в </w:t>
        </w:r>
        <w:proofErr w:type="spellStart"/>
        <w:r w:rsidR="00A17E80" w:rsidRPr="00A17E80">
          <w:rPr>
            <w:rFonts w:ascii="Arial" w:eastAsia="Times New Roman" w:hAnsi="Arial" w:cs="Arial"/>
            <w:color w:val="27677C"/>
            <w:sz w:val="28"/>
            <w:u w:val="single"/>
          </w:rPr>
          <w:t>пенсійному</w:t>
        </w:r>
        <w:proofErr w:type="spellEnd"/>
        <w:r w:rsidR="00A17E80" w:rsidRPr="00A17E80">
          <w:rPr>
            <w:rFonts w:ascii="Arial" w:eastAsia="Times New Roman" w:hAnsi="Arial" w:cs="Arial"/>
            <w:color w:val="27677C"/>
            <w:sz w:val="28"/>
            <w:u w:val="single"/>
          </w:rPr>
          <w:t xml:space="preserve"> </w:t>
        </w:r>
        <w:proofErr w:type="spellStart"/>
        <w:r w:rsidR="00A17E80" w:rsidRPr="00A17E80">
          <w:rPr>
            <w:rFonts w:ascii="Arial" w:eastAsia="Times New Roman" w:hAnsi="Arial" w:cs="Arial"/>
            <w:color w:val="27677C"/>
            <w:sz w:val="28"/>
            <w:u w:val="single"/>
          </w:rPr>
          <w:t>забезпеченні</w:t>
        </w:r>
        <w:proofErr w:type="spellEnd"/>
        <w:r w:rsidR="00A17E80" w:rsidRPr="00A17E80">
          <w:rPr>
            <w:rFonts w:ascii="Arial" w:eastAsia="Times New Roman" w:hAnsi="Arial" w:cs="Arial"/>
            <w:color w:val="27677C"/>
            <w:sz w:val="28"/>
            <w:u w:val="single"/>
          </w:rPr>
          <w:t xml:space="preserve"> </w:t>
        </w:r>
        <w:proofErr w:type="spellStart"/>
        <w:r w:rsidR="00A17E80" w:rsidRPr="00A17E80">
          <w:rPr>
            <w:rFonts w:ascii="Arial" w:eastAsia="Times New Roman" w:hAnsi="Arial" w:cs="Arial"/>
            <w:color w:val="27677C"/>
            <w:sz w:val="28"/>
            <w:u w:val="single"/>
          </w:rPr>
          <w:t>з</w:t>
        </w:r>
        <w:proofErr w:type="spellEnd"/>
        <w:r w:rsidR="00A17E80" w:rsidRPr="00A17E80">
          <w:rPr>
            <w:rFonts w:ascii="Arial" w:eastAsia="Times New Roman" w:hAnsi="Arial" w:cs="Arial"/>
            <w:color w:val="27677C"/>
            <w:sz w:val="28"/>
            <w:u w:val="single"/>
          </w:rPr>
          <w:t xml:space="preserve"> 1 </w:t>
        </w:r>
        <w:proofErr w:type="spellStart"/>
        <w:r w:rsidR="00A17E80" w:rsidRPr="00A17E80">
          <w:rPr>
            <w:rFonts w:ascii="Arial" w:eastAsia="Times New Roman" w:hAnsi="Arial" w:cs="Arial"/>
            <w:color w:val="27677C"/>
            <w:sz w:val="28"/>
            <w:u w:val="single"/>
          </w:rPr>
          <w:t>січня</w:t>
        </w:r>
        <w:proofErr w:type="spellEnd"/>
        <w:r w:rsidR="00A17E80" w:rsidRPr="00A17E80">
          <w:rPr>
            <w:rFonts w:ascii="Arial" w:eastAsia="Times New Roman" w:hAnsi="Arial" w:cs="Arial"/>
            <w:color w:val="27677C"/>
            <w:sz w:val="28"/>
            <w:u w:val="single"/>
          </w:rPr>
          <w:t xml:space="preserve"> 2016 року: </w:t>
        </w:r>
        <w:proofErr w:type="spellStart"/>
        <w:r w:rsidR="00A17E80" w:rsidRPr="00A17E80">
          <w:rPr>
            <w:rFonts w:ascii="Arial" w:eastAsia="Times New Roman" w:hAnsi="Arial" w:cs="Arial"/>
            <w:color w:val="27677C"/>
            <w:sz w:val="28"/>
            <w:u w:val="single"/>
          </w:rPr>
          <w:t>аналіз</w:t>
        </w:r>
        <w:proofErr w:type="spellEnd"/>
        <w:r w:rsidR="00A17E80" w:rsidRPr="00A17E80">
          <w:rPr>
            <w:rFonts w:ascii="Arial" w:eastAsia="Times New Roman" w:hAnsi="Arial" w:cs="Arial"/>
            <w:color w:val="27677C"/>
            <w:sz w:val="28"/>
            <w:u w:val="single"/>
          </w:rPr>
          <w:t xml:space="preserve"> ФПУ</w:t>
        </w:r>
      </w:hyperlink>
    </w:p>
    <w:p w:rsidR="00A17E80" w:rsidRDefault="00A17E80" w:rsidP="00A17E80">
      <w:pPr>
        <w:tabs>
          <w:tab w:val="left" w:pos="6951"/>
        </w:tabs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224155</wp:posOffset>
            </wp:positionV>
            <wp:extent cx="1607185" cy="1089660"/>
            <wp:effectExtent l="19050" t="0" r="0" b="0"/>
            <wp:wrapSquare wrapText="bothSides"/>
            <wp:docPr id="5" name="Рисунок 5" descr="1453207313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53207313_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E80" w:rsidRPr="00A17E80" w:rsidRDefault="000436A7" w:rsidP="000436A7">
      <w:pPr>
        <w:tabs>
          <w:tab w:val="left" w:pos="6951"/>
        </w:tabs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28 Закону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загальнообов’язкове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пенсійне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мінімальний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="00A17E80" w:rsidRPr="00A17E8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втратили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працездатність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>.</w:t>
      </w:r>
    </w:p>
    <w:p w:rsidR="000436A7" w:rsidRPr="000436A7" w:rsidRDefault="00A17E80" w:rsidP="00043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на 2016 </w:t>
      </w:r>
      <w:proofErr w:type="spellStart"/>
      <w:proofErr w:type="gramStart"/>
      <w:r w:rsidRPr="00A17E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7E80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прожитковий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мінімум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становить:</w:t>
      </w:r>
    </w:p>
    <w:p w:rsidR="00A17E80" w:rsidRPr="00A17E80" w:rsidRDefault="00A17E80" w:rsidP="00043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2016 року – 1074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мінімальний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A17E8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2015 року);</w:t>
      </w:r>
    </w:p>
    <w:p w:rsidR="00A17E80" w:rsidRPr="00A17E80" w:rsidRDefault="00A17E80" w:rsidP="00043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2016 року – 1130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A17E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7E80">
        <w:rPr>
          <w:rFonts w:ascii="Times New Roman" w:hAnsi="Times New Roman" w:cs="Times New Roman"/>
          <w:sz w:val="24"/>
          <w:szCs w:val="24"/>
        </w:rPr>
        <w:t>ідвищується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на 5,2 %);</w:t>
      </w:r>
    </w:p>
    <w:p w:rsidR="00A17E80" w:rsidRPr="00A17E80" w:rsidRDefault="00A17E80" w:rsidP="00043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2016 року – 1208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A17E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7E80">
        <w:rPr>
          <w:rFonts w:ascii="Times New Roman" w:hAnsi="Times New Roman" w:cs="Times New Roman"/>
          <w:sz w:val="24"/>
          <w:szCs w:val="24"/>
        </w:rPr>
        <w:t>ідвищується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на 6,9 %).</w:t>
      </w:r>
    </w:p>
    <w:p w:rsidR="00A17E80" w:rsidRPr="00A17E80" w:rsidRDefault="00A17E80" w:rsidP="00043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E8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2016 року буде </w:t>
      </w:r>
      <w:proofErr w:type="spellStart"/>
      <w:proofErr w:type="gramStart"/>
      <w:r w:rsidRPr="00A17E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7E80">
        <w:rPr>
          <w:rFonts w:ascii="Times New Roman" w:hAnsi="Times New Roman" w:cs="Times New Roman"/>
          <w:sz w:val="24"/>
          <w:szCs w:val="24"/>
        </w:rPr>
        <w:t>ідвищено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мінімальний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працюючих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пенсіонерів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обчислений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28 Закону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загальнообов’язкове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пенсійне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" (а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пенсій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понаднормовий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стаж).</w:t>
      </w:r>
    </w:p>
    <w:p w:rsidR="00A17E80" w:rsidRPr="00A17E80" w:rsidRDefault="00A17E80" w:rsidP="00043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Пенсіонерам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провадять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пов’язану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отриманням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доходу,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базою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загальнообов’язкове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E8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17E80">
        <w:rPr>
          <w:rFonts w:ascii="Times New Roman" w:hAnsi="Times New Roman" w:cs="Times New Roman"/>
          <w:sz w:val="24"/>
          <w:szCs w:val="24"/>
        </w:rPr>
        <w:t>іальне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пенсія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перераховується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втратили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працездатність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законом на дату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>.</w:t>
      </w:r>
    </w:p>
    <w:p w:rsidR="00A17E80" w:rsidRPr="00A17E80" w:rsidRDefault="00A17E80" w:rsidP="00043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Подаємо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17E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7E80">
        <w:rPr>
          <w:rFonts w:ascii="Times New Roman" w:hAnsi="Times New Roman" w:cs="Times New Roman"/>
          <w:sz w:val="24"/>
          <w:szCs w:val="24"/>
        </w:rPr>
        <w:t>ідготовлений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>.</w:t>
      </w:r>
    </w:p>
    <w:p w:rsidR="00A17E80" w:rsidRPr="00A17E80" w:rsidRDefault="00A17E80" w:rsidP="00043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E80">
        <w:rPr>
          <w:rFonts w:ascii="Times New Roman" w:hAnsi="Times New Roman" w:cs="Times New Roman"/>
          <w:sz w:val="24"/>
          <w:szCs w:val="24"/>
        </w:rPr>
        <w:t> </w:t>
      </w:r>
    </w:p>
    <w:p w:rsidR="00A17E80" w:rsidRPr="00A17E80" w:rsidRDefault="00A17E80" w:rsidP="00043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E8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A17E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7E80">
        <w:rPr>
          <w:rFonts w:ascii="Times New Roman" w:hAnsi="Times New Roman" w:cs="Times New Roman"/>
          <w:sz w:val="24"/>
          <w:szCs w:val="24"/>
        </w:rPr>
        <w:t>вантажити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 xml:space="preserve"> документ </w:t>
      </w:r>
      <w:hyperlink r:id="rId6" w:history="1">
        <w:r w:rsidRPr="00A17E80">
          <w:rPr>
            <w:rStyle w:val="a3"/>
            <w:rFonts w:ascii="Times New Roman" w:hAnsi="Times New Roman" w:cs="Times New Roman"/>
            <w:sz w:val="24"/>
            <w:szCs w:val="24"/>
          </w:rPr>
          <w:t>zmini-v-pensijnomu-zabezpechenni-z-1-sichnya-2016.doc</w:t>
        </w:r>
      </w:hyperlink>
      <w:r w:rsidRPr="00A17E80">
        <w:rPr>
          <w:rFonts w:ascii="Times New Roman" w:hAnsi="Times New Roman" w:cs="Times New Roman"/>
          <w:sz w:val="24"/>
          <w:szCs w:val="24"/>
        </w:rPr>
        <w:t xml:space="preserve"> [71,5 </w:t>
      </w:r>
      <w:proofErr w:type="spellStart"/>
      <w:r w:rsidRPr="00A17E80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A17E80">
        <w:rPr>
          <w:rFonts w:ascii="Times New Roman" w:hAnsi="Times New Roman" w:cs="Times New Roman"/>
          <w:sz w:val="24"/>
          <w:szCs w:val="24"/>
        </w:rPr>
        <w:t>]</w:t>
      </w:r>
    </w:p>
    <w:p w:rsidR="00A17E80" w:rsidRPr="00A17E80" w:rsidRDefault="00A17E80" w:rsidP="00043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E80">
        <w:rPr>
          <w:rFonts w:ascii="Times New Roman" w:hAnsi="Times New Roman" w:cs="Times New Roman"/>
          <w:sz w:val="24"/>
          <w:szCs w:val="24"/>
        </w:rPr>
        <w:t> </w:t>
      </w:r>
    </w:p>
    <w:p w:rsidR="00414242" w:rsidRDefault="00A17E80" w:rsidP="000436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</w:p>
    <w:p w:rsidR="00A17E80" w:rsidRDefault="00414242" w:rsidP="000436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A17E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Прес-служба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17E80" w:rsidRPr="00A17E80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="00A17E80" w:rsidRPr="00A17E8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414242" w:rsidRDefault="00414242" w:rsidP="000436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4242" w:rsidRDefault="00414242" w:rsidP="000436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4242" w:rsidRPr="00414242" w:rsidRDefault="00414242" w:rsidP="0041424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 xml:space="preserve"> Президент </w:t>
        </w:r>
        <w:proofErr w:type="spellStart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>України</w:t>
        </w:r>
        <w:proofErr w:type="spellEnd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 xml:space="preserve"> дав </w:t>
        </w:r>
        <w:proofErr w:type="spellStart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>відповідь</w:t>
        </w:r>
        <w:proofErr w:type="spellEnd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 xml:space="preserve"> на </w:t>
        </w:r>
        <w:proofErr w:type="spellStart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>профспілкову</w:t>
        </w:r>
        <w:proofErr w:type="spellEnd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>електронну</w:t>
        </w:r>
        <w:proofErr w:type="spellEnd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>петицію</w:t>
        </w:r>
        <w:proofErr w:type="spellEnd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>щодо</w:t>
        </w:r>
        <w:proofErr w:type="spellEnd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>санаторно-курортного</w:t>
        </w:r>
        <w:proofErr w:type="gramEnd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14242">
          <w:rPr>
            <w:rStyle w:val="a3"/>
            <w:rFonts w:ascii="Times New Roman" w:hAnsi="Times New Roman" w:cs="Times New Roman"/>
            <w:sz w:val="28"/>
            <w:szCs w:val="28"/>
          </w:rPr>
          <w:t>лікування</w:t>
        </w:r>
        <w:proofErr w:type="spellEnd"/>
      </w:hyperlink>
    </w:p>
    <w:p w:rsidR="00414242" w:rsidRPr="00414242" w:rsidRDefault="00414242" w:rsidP="00414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273685</wp:posOffset>
            </wp:positionV>
            <wp:extent cx="1609090" cy="905510"/>
            <wp:effectExtent l="19050" t="0" r="0" b="0"/>
            <wp:wrapSquare wrapText="bothSides"/>
            <wp:docPr id="11" name="Рисунок 11" descr="1451466132_p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51466132_pet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242" w:rsidRPr="00414242" w:rsidRDefault="00414242" w:rsidP="00414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4242">
        <w:rPr>
          <w:rFonts w:ascii="Times New Roman" w:hAnsi="Times New Roman" w:cs="Times New Roman"/>
          <w:sz w:val="24"/>
          <w:szCs w:val="24"/>
        </w:rPr>
        <w:t xml:space="preserve">Голова СПО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об’єднань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Григорій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Осовий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звернувся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до Президента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Петра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Порошенка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проханням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задовольнити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петиції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, яка станом на 22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2015 року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зібрала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25 246 </w:t>
      </w:r>
      <w:proofErr w:type="spellStart"/>
      <w:proofErr w:type="gramStart"/>
      <w:r w:rsidRPr="00414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4242">
        <w:rPr>
          <w:rFonts w:ascii="Times New Roman" w:hAnsi="Times New Roman" w:cs="Times New Roman"/>
          <w:sz w:val="24"/>
          <w:szCs w:val="24"/>
        </w:rPr>
        <w:t>ідписів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4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14242">
        <w:rPr>
          <w:rFonts w:ascii="Times New Roman" w:hAnsi="Times New Roman" w:cs="Times New Roman"/>
          <w:sz w:val="24"/>
          <w:szCs w:val="24"/>
        </w:rPr>
        <w:t>.</w:t>
      </w:r>
    </w:p>
    <w:p w:rsidR="00414242" w:rsidRPr="00414242" w:rsidRDefault="00414242" w:rsidP="004142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2">
        <w:rPr>
          <w:rFonts w:ascii="Times New Roman" w:hAnsi="Times New Roman" w:cs="Times New Roman"/>
          <w:sz w:val="24"/>
          <w:szCs w:val="24"/>
        </w:rPr>
        <w:t> </w:t>
      </w:r>
    </w:p>
    <w:p w:rsidR="00414242" w:rsidRPr="00414242" w:rsidRDefault="00414242" w:rsidP="00414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414242">
        <w:rPr>
          <w:rFonts w:ascii="Times New Roman" w:hAnsi="Times New Roman" w:cs="Times New Roman"/>
          <w:sz w:val="24"/>
          <w:szCs w:val="24"/>
        </w:rPr>
        <w:t>ВІДПОВІДЬ НА ЕЛЕКТРОННУ ПЕТИЦІ</w:t>
      </w:r>
      <w:proofErr w:type="gramStart"/>
      <w:r w:rsidRPr="00414242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414242" w:rsidRPr="00414242" w:rsidRDefault="00414242" w:rsidP="00414242">
      <w:pPr>
        <w:rPr>
          <w:rFonts w:ascii="Times New Roman" w:hAnsi="Times New Roman" w:cs="Times New Roman"/>
          <w:sz w:val="24"/>
          <w:szCs w:val="24"/>
        </w:rPr>
      </w:pPr>
      <w:r w:rsidRPr="00414242">
        <w:rPr>
          <w:rFonts w:ascii="Times New Roman" w:hAnsi="Times New Roman" w:cs="Times New Roman"/>
          <w:sz w:val="24"/>
          <w:szCs w:val="24"/>
        </w:rPr>
        <w:t> </w:t>
      </w:r>
    </w:p>
    <w:p w:rsidR="00414242" w:rsidRPr="000436A7" w:rsidRDefault="00414242" w:rsidP="00414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петицію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№ 22/001450-еп «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оплату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санаторно-курортних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6A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436A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розміщену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інтернет-представництва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25.09.2015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Г.В.Осовим</w:t>
      </w:r>
      <w:proofErr w:type="spellEnd"/>
    </w:p>
    <w:p w:rsidR="00414242" w:rsidRPr="000436A7" w:rsidRDefault="00414242" w:rsidP="00414242">
      <w:pPr>
        <w:jc w:val="both"/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231 Закону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» мною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розміщену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інтернет-представництва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25.09.2015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Г.В.Осовим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петицію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оплату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санаторно-курортних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6A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436A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», яку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підписали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>.</w:t>
      </w:r>
    </w:p>
    <w:p w:rsidR="00414242" w:rsidRPr="000436A7" w:rsidRDefault="00414242" w:rsidP="00414242">
      <w:pPr>
        <w:jc w:val="both"/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Поділяючи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стурбованість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порушеної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хочу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28.12.2014 № 77-VІІІ «Про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загальнообов’язкового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proofErr w:type="gramStart"/>
      <w:r w:rsidRPr="000436A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436A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легалізації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фонду оплати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» внесено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загальнообов’язкове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proofErr w:type="gramStart"/>
      <w:r w:rsidRPr="000436A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436A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нестрахового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характеру (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страхового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санаторно-курортне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застрахованих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часткове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санаторіїв-профілакторіїв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>.</w:t>
      </w:r>
    </w:p>
    <w:p w:rsidR="00414242" w:rsidRPr="000436A7" w:rsidRDefault="00414242" w:rsidP="00414242">
      <w:pPr>
        <w:jc w:val="both"/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436A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загальнообов’язкове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6A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436A7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» (у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28.12.2014 № 77-VІІІ)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lastRenderedPageBreak/>
        <w:t>лікування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застрахованих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відділеннях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санаторно-курортних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перенесених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травм за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. А Законом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28.12.2014 № 77-VІІІ)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6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6A7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спілок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добровільних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6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>.</w:t>
      </w:r>
    </w:p>
    <w:p w:rsidR="00414242" w:rsidRPr="000436A7" w:rsidRDefault="00414242" w:rsidP="00414242">
      <w:pPr>
        <w:jc w:val="both"/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6A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436A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часткове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санаторіїв-профілакторіїв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узгоджується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Основами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загальнообов’язкове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страховими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фондами, в тому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Фондом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застрахованим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загальнообов’язкового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proofErr w:type="gramStart"/>
      <w:r w:rsidRPr="000436A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436A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застраховану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особу, а не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установу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>.</w:t>
      </w:r>
    </w:p>
    <w:p w:rsidR="00414242" w:rsidRPr="000436A7" w:rsidRDefault="00414242" w:rsidP="00414242">
      <w:pPr>
        <w:jc w:val="both"/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Ураховуючи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застрахованими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загальнообов’язкового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proofErr w:type="gramStart"/>
      <w:r w:rsidRPr="000436A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436A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Прем’єр-міністру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А.П.Яценюку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ґрунтовного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центральними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0436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6A7">
        <w:rPr>
          <w:rFonts w:ascii="Times New Roman" w:hAnsi="Times New Roman" w:cs="Times New Roman"/>
          <w:sz w:val="28"/>
          <w:szCs w:val="28"/>
        </w:rPr>
        <w:t>ідсумками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ухвалити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>.</w:t>
      </w:r>
    </w:p>
    <w:p w:rsidR="00414242" w:rsidRPr="000436A7" w:rsidRDefault="00414242" w:rsidP="00414242">
      <w:pPr>
        <w:jc w:val="both"/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 </w:t>
      </w:r>
    </w:p>
    <w:p w:rsidR="00414242" w:rsidRPr="000436A7" w:rsidRDefault="00414242" w:rsidP="00414242">
      <w:pPr>
        <w:jc w:val="right"/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П. ПОРОШЕНКО</w:t>
      </w:r>
    </w:p>
    <w:p w:rsidR="00414242" w:rsidRPr="000436A7" w:rsidRDefault="00414242" w:rsidP="00414242">
      <w:pPr>
        <w:jc w:val="right"/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 </w:t>
      </w:r>
    </w:p>
    <w:p w:rsidR="00414242" w:rsidRPr="000436A7" w:rsidRDefault="00414242" w:rsidP="004142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Прес-служба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414242" w:rsidRPr="000436A7" w:rsidRDefault="00414242" w:rsidP="00414242">
      <w:pPr>
        <w:jc w:val="right"/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 </w:t>
      </w:r>
    </w:p>
    <w:p w:rsidR="00414242" w:rsidRPr="000436A7" w:rsidRDefault="00414242" w:rsidP="00414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7E80" w:rsidRPr="000436A7" w:rsidRDefault="00A17E80" w:rsidP="00414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E80" w:rsidRPr="000436A7" w:rsidRDefault="00A17E80" w:rsidP="00414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E80" w:rsidRPr="000436A7" w:rsidRDefault="00A17E80" w:rsidP="00414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E80" w:rsidRPr="000436A7" w:rsidRDefault="00A17E80" w:rsidP="004142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E80" w:rsidRPr="0004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17E80"/>
    <w:rsid w:val="000436A7"/>
    <w:rsid w:val="00414242"/>
    <w:rsid w:val="00A1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ttonheading">
    <w:name w:val="buttonheading"/>
    <w:basedOn w:val="a"/>
    <w:rsid w:val="00A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17E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7E80"/>
  </w:style>
  <w:style w:type="paragraph" w:styleId="a5">
    <w:name w:val="Balloon Text"/>
    <w:basedOn w:val="a"/>
    <w:link w:val="a6"/>
    <w:uiPriority w:val="99"/>
    <w:semiHidden/>
    <w:unhideWhenUsed/>
    <w:rsid w:val="00A1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E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7E8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56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987">
              <w:marLeft w:val="55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028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312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onu.dp.ua/home/1161-010416-the-president-of-ukraine-responded-on-union-e-petition-on-spa-treat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nu.dp.ua/images/stories/documents/zmini-v-pensijnomu-zabezpechenni-z-1-sichnya-2016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ponu.dp.ua/home/1165-011916-changes-to-pensions-of-1-january-2016-analysis-fpu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881</Words>
  <Characters>5028</Characters>
  <Application>Microsoft Office Word</Application>
  <DocSecurity>0</DocSecurity>
  <Lines>41</Lines>
  <Paragraphs>11</Paragraphs>
  <ScaleCrop>false</ScaleCrop>
  <Company>UralSOFT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2016-01-22T16:35:00Z</dcterms:created>
  <dcterms:modified xsi:type="dcterms:W3CDTF">2016-01-22T16:45:00Z</dcterms:modified>
</cp:coreProperties>
</file>